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艺术学院参加2022年推荐优秀应届本科生免试攻读研究生各系名额分配通知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olor w:val="000000"/>
          <w:kern w:val="0"/>
          <w:sz w:val="32"/>
          <w:szCs w:val="32"/>
          <w:u w:val="none"/>
          <w:lang w:val="en-US" w:eastAsia="zh-CN" w:bidi="ar"/>
        </w:rPr>
      </w:pPr>
    </w:p>
    <w:p>
      <w:pPr>
        <w:ind w:firstLine="640" w:firstLineChars="200"/>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根据《东北大学关于推荐优秀应届本科毕业生免试攻读研究生工作办法》（东大教字【2018】41号）、《东北大学关于推荐优秀应届本科毕业生免试攻读研究生工作办法补充说明的通知》（东大教字【2019】48号）、《</w:t>
      </w:r>
      <w:r>
        <w:rPr>
          <w:rFonts w:hint="eastAsia" w:ascii="仿宋_GB2312" w:hAnsi="仿宋_GB2312" w:eastAsia="仿宋_GB2312" w:cs="仿宋_GB2312"/>
          <w:b w:val="0"/>
          <w:bCs w:val="0"/>
          <w:sz w:val="32"/>
          <w:szCs w:val="32"/>
        </w:rPr>
        <w:t>艺术学院关于20</w:t>
      </w:r>
      <w:r>
        <w:rPr>
          <w:rFonts w:hint="eastAsia" w:ascii="仿宋_GB2312" w:hAnsi="仿宋_GB2312" w:eastAsia="仿宋_GB2312" w:cs="仿宋_GB2312"/>
          <w:b w:val="0"/>
          <w:bCs w:val="0"/>
          <w:sz w:val="32"/>
          <w:szCs w:val="32"/>
          <w:lang w:val="en-US" w:eastAsia="zh-CN"/>
        </w:rPr>
        <w:t>22</w:t>
      </w:r>
      <w:r>
        <w:rPr>
          <w:rFonts w:hint="eastAsia" w:ascii="仿宋_GB2312" w:hAnsi="仿宋_GB2312" w:eastAsia="仿宋_GB2312" w:cs="仿宋_GB2312"/>
          <w:b w:val="0"/>
          <w:bCs w:val="0"/>
          <w:sz w:val="32"/>
          <w:szCs w:val="32"/>
        </w:rPr>
        <w:t>年推荐优秀应届本科毕业生免试攻读研究生工作实施细则</w:t>
      </w:r>
      <w:r>
        <w:rPr>
          <w:rFonts w:hint="eastAsia" w:ascii="仿宋_GB2312" w:hAnsi="仿宋_GB2312" w:eastAsia="仿宋_GB2312" w:cs="仿宋_GB2312"/>
          <w:i w:val="0"/>
          <w:color w:val="000000"/>
          <w:kern w:val="0"/>
          <w:sz w:val="32"/>
          <w:szCs w:val="32"/>
          <w:u w:val="none"/>
          <w:lang w:val="en-US" w:eastAsia="zh-CN" w:bidi="ar"/>
        </w:rPr>
        <w:t>》等文件精神，</w:t>
      </w:r>
      <w:r>
        <w:rPr>
          <w:rFonts w:hint="eastAsia" w:ascii="仿宋_GB2312" w:hAnsi="仿宋_GB2312" w:eastAsia="仿宋_GB2312" w:cs="仿宋_GB2312"/>
          <w:bCs/>
          <w:sz w:val="32"/>
          <w:szCs w:val="32"/>
        </w:rPr>
        <w:t>学院在各专业间分配名额时依据学校下达的推免生名额综合考虑应届毕业生人数、创新特长生人数、人才培养模式改革需要、重点发展急需的学科专业及近年推免生报名及录取等情况</w:t>
      </w:r>
      <w:r>
        <w:rPr>
          <w:rFonts w:hint="eastAsia" w:ascii="仿宋_GB2312" w:hAnsi="仿宋_GB2312" w:eastAsia="仿宋_GB2312" w:cs="仿宋_GB2312"/>
          <w:i w:val="0"/>
          <w:color w:val="000000"/>
          <w:kern w:val="0"/>
          <w:sz w:val="32"/>
          <w:szCs w:val="32"/>
          <w:u w:val="none"/>
          <w:lang w:val="en-US" w:eastAsia="zh-CN" w:bidi="ar"/>
        </w:rPr>
        <w:t>。</w:t>
      </w:r>
    </w:p>
    <w:p>
      <w:pPr>
        <w:ind w:firstLine="640" w:firstLineChars="200"/>
        <w:jc w:val="left"/>
        <w:rPr>
          <w:rFonts w:hint="eastAsia" w:ascii="仿宋" w:hAnsi="仿宋" w:eastAsia="仿宋" w:cs="仿宋"/>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艺术学院2022年推荐优秀应届本科生免试攻读研究生各系名额分配为：音乐表演系6人；视觉传达设计系5人；环境设计系5人。</w:t>
      </w:r>
      <w:bookmarkStart w:id="0" w:name="_GoBack"/>
      <w:bookmarkEnd w:id="0"/>
    </w:p>
    <w:p>
      <w:pPr>
        <w:rPr>
          <w:rFonts w:hint="eastAsia" w:ascii="仿宋" w:hAnsi="仿宋" w:eastAsia="仿宋" w:cs="仿宋"/>
          <w:i w:val="0"/>
          <w:color w:val="000000"/>
          <w:kern w:val="0"/>
          <w:sz w:val="32"/>
          <w:szCs w:val="32"/>
          <w:u w:val="none"/>
          <w:lang w:val="en-US" w:eastAsia="zh-CN" w:bidi="ar"/>
        </w:rPr>
      </w:pPr>
    </w:p>
    <w:p>
      <w:pPr>
        <w:rPr>
          <w:rFonts w:hint="eastAsia" w:ascii="仿宋" w:hAnsi="仿宋" w:eastAsia="仿宋" w:cs="仿宋"/>
          <w:i w:val="0"/>
          <w:color w:val="000000"/>
          <w:kern w:val="0"/>
          <w:sz w:val="32"/>
          <w:szCs w:val="32"/>
          <w:u w:val="none"/>
          <w:lang w:val="en-US" w:eastAsia="zh-CN" w:bidi="ar"/>
        </w:rPr>
      </w:pPr>
    </w:p>
    <w:p>
      <w:pPr>
        <w:keepNext w:val="0"/>
        <w:keepLines w:val="0"/>
        <w:pageBreakBefore w:val="0"/>
        <w:widowControl w:val="0"/>
        <w:kinsoku/>
        <w:wordWrap/>
        <w:overflowPunct/>
        <w:topLinePunct w:val="0"/>
        <w:autoSpaceDE/>
        <w:autoSpaceDN/>
        <w:bidi/>
        <w:adjustRightInd/>
        <w:snapToGrid/>
        <w:textAlignment w:val="auto"/>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东北大学艺术学院教学办</w:t>
      </w:r>
    </w:p>
    <w:p>
      <w:pPr>
        <w:keepNext w:val="0"/>
        <w:keepLines w:val="0"/>
        <w:pageBreakBefore w:val="0"/>
        <w:widowControl w:val="0"/>
        <w:kinsoku/>
        <w:wordWrap/>
        <w:overflowPunct/>
        <w:topLinePunct w:val="0"/>
        <w:autoSpaceDE/>
        <w:autoSpaceDN/>
        <w:bidi/>
        <w:adjustRightInd/>
        <w:snapToGrid/>
        <w:textAlignment w:val="auto"/>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2021年9月10日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37582"/>
    <w:rsid w:val="6CC25A88"/>
    <w:rsid w:val="6EDF4930"/>
    <w:rsid w:val="7E3A4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2021-09-10T09:46:00Z</dcterms:created>
  <dc:creator>user</dc:creator>
  <cp:lastModifiedBy>User</cp:lastModifiedBy>
  <dcterms:modified xsi:type="dcterms:W3CDTF">2021-09-11T05:02:15Z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9606B25261234B7A839AD351B52E119E</vt:lpwstr>
  </property>
</Properties>
</file>