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D8" w:rsidRPr="00D703D8" w:rsidRDefault="00D703D8" w:rsidP="00F30B68">
      <w:pPr>
        <w:pStyle w:val="a5"/>
        <w:shd w:val="clear" w:color="auto" w:fill="FFFFFF"/>
        <w:snapToGrid w:val="0"/>
        <w:spacing w:line="30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D703D8">
        <w:rPr>
          <w:rFonts w:ascii="微软雅黑" w:eastAsia="微软雅黑" w:hAnsi="微软雅黑" w:hint="eastAsia"/>
          <w:b/>
          <w:sz w:val="32"/>
          <w:szCs w:val="32"/>
        </w:rPr>
        <w:t xml:space="preserve">学 院 简 </w:t>
      </w:r>
      <w:proofErr w:type="gramStart"/>
      <w:r w:rsidRPr="00D703D8">
        <w:rPr>
          <w:rFonts w:ascii="微软雅黑" w:eastAsia="微软雅黑" w:hAnsi="微软雅黑" w:hint="eastAsia"/>
          <w:b/>
          <w:sz w:val="32"/>
          <w:szCs w:val="32"/>
        </w:rPr>
        <w:t>介</w:t>
      </w:r>
      <w:proofErr w:type="gramEnd"/>
    </w:p>
    <w:p w:rsidR="00955E2B" w:rsidRPr="00D703D8" w:rsidRDefault="00955E2B" w:rsidP="00D703D8">
      <w:pPr>
        <w:pStyle w:val="a5"/>
        <w:shd w:val="clear" w:color="auto" w:fill="FFFFFF"/>
        <w:snapToGrid w:val="0"/>
        <w:spacing w:line="300" w:lineRule="auto"/>
        <w:ind w:firstLineChars="227" w:firstLine="636"/>
        <w:rPr>
          <w:rFonts w:ascii="微软雅黑" w:eastAsia="微软雅黑" w:hAnsi="微软雅黑"/>
          <w:sz w:val="28"/>
          <w:szCs w:val="28"/>
        </w:rPr>
      </w:pPr>
      <w:r w:rsidRPr="00D703D8">
        <w:rPr>
          <w:rFonts w:ascii="微软雅黑" w:eastAsia="微软雅黑" w:hAnsi="微软雅黑" w:hint="eastAsia"/>
          <w:sz w:val="28"/>
          <w:szCs w:val="28"/>
        </w:rPr>
        <w:t>东北大学艺术学院</w:t>
      </w:r>
      <w:r w:rsidR="00D703D8">
        <w:rPr>
          <w:rFonts w:ascii="微软雅黑" w:eastAsia="微软雅黑" w:hAnsi="微软雅黑" w:hint="eastAsia"/>
          <w:sz w:val="28"/>
          <w:szCs w:val="28"/>
        </w:rPr>
        <w:t>伴随</w:t>
      </w:r>
      <w:r w:rsidRPr="00D703D8">
        <w:rPr>
          <w:rFonts w:ascii="微软雅黑" w:eastAsia="微软雅黑" w:hAnsi="微软雅黑" w:hint="eastAsia"/>
          <w:sz w:val="28"/>
          <w:szCs w:val="28"/>
        </w:rPr>
        <w:t>社会和教育发展</w:t>
      </w:r>
      <w:r w:rsidR="00DF4FF7" w:rsidRPr="00D703D8">
        <w:rPr>
          <w:rFonts w:ascii="微软雅黑" w:eastAsia="微软雅黑" w:hAnsi="微软雅黑" w:hint="eastAsia"/>
          <w:sz w:val="28"/>
          <w:szCs w:val="28"/>
        </w:rPr>
        <w:t>的</w:t>
      </w:r>
      <w:r w:rsidR="00D703D8">
        <w:rPr>
          <w:rFonts w:ascii="微软雅黑" w:eastAsia="微软雅黑" w:hAnsi="微软雅黑" w:hint="eastAsia"/>
          <w:sz w:val="28"/>
          <w:szCs w:val="28"/>
        </w:rPr>
        <w:t>大势，</w:t>
      </w:r>
      <w:r w:rsidR="00D703D8" w:rsidRPr="00D703D8">
        <w:rPr>
          <w:rFonts w:ascii="微软雅黑" w:eastAsia="微软雅黑" w:hAnsi="微软雅黑" w:hint="eastAsia"/>
          <w:sz w:val="28"/>
          <w:szCs w:val="28"/>
        </w:rPr>
        <w:t>应东北大学</w:t>
      </w:r>
      <w:r w:rsidRPr="00D703D8">
        <w:rPr>
          <w:rFonts w:ascii="微软雅黑" w:eastAsia="微软雅黑" w:hAnsi="微软雅黑" w:hint="eastAsia"/>
          <w:sz w:val="28"/>
          <w:szCs w:val="28"/>
        </w:rPr>
        <w:t>学科结构</w:t>
      </w:r>
      <w:r w:rsidR="00A2343E">
        <w:rPr>
          <w:rFonts w:ascii="微软雅黑" w:eastAsia="微软雅黑" w:hAnsi="微软雅黑" w:hint="eastAsia"/>
          <w:sz w:val="28"/>
          <w:szCs w:val="28"/>
        </w:rPr>
        <w:t>布局优化</w:t>
      </w:r>
      <w:r w:rsidRPr="00D703D8">
        <w:rPr>
          <w:rFonts w:ascii="微软雅黑" w:eastAsia="微软雅黑" w:hAnsi="微软雅黑" w:hint="eastAsia"/>
          <w:sz w:val="28"/>
          <w:szCs w:val="28"/>
        </w:rPr>
        <w:t>调整，改善育人环境</w:t>
      </w:r>
      <w:r w:rsidR="00D703D8">
        <w:rPr>
          <w:rFonts w:ascii="微软雅黑" w:eastAsia="微软雅黑" w:hAnsi="微软雅黑" w:hint="eastAsia"/>
          <w:sz w:val="28"/>
          <w:szCs w:val="28"/>
        </w:rPr>
        <w:t>的需要，</w:t>
      </w:r>
      <w:r w:rsidR="00DF4FF7" w:rsidRPr="00D703D8">
        <w:rPr>
          <w:rFonts w:ascii="微软雅黑" w:eastAsia="微软雅黑" w:hAnsi="微软雅黑" w:hint="eastAsia"/>
          <w:sz w:val="28"/>
          <w:szCs w:val="28"/>
        </w:rPr>
        <w:t>于 2001年7月成立。</w:t>
      </w:r>
      <w:r w:rsidRPr="00D703D8">
        <w:rPr>
          <w:rFonts w:ascii="微软雅黑" w:eastAsia="微软雅黑" w:hAnsi="微软雅黑" w:hint="eastAsia"/>
          <w:sz w:val="28"/>
          <w:szCs w:val="28"/>
        </w:rPr>
        <w:t>建院</w:t>
      </w:r>
      <w:r w:rsidR="00DF4FF7" w:rsidRPr="00D703D8">
        <w:rPr>
          <w:rFonts w:ascii="微软雅黑" w:eastAsia="微软雅黑" w:hAnsi="微软雅黑" w:hint="eastAsia"/>
          <w:sz w:val="28"/>
          <w:szCs w:val="28"/>
        </w:rPr>
        <w:t>以来</w:t>
      </w:r>
      <w:r w:rsidRPr="00D703D8">
        <w:rPr>
          <w:rFonts w:ascii="微软雅黑" w:eastAsia="微软雅黑" w:hAnsi="微软雅黑" w:hint="eastAsia"/>
          <w:sz w:val="28"/>
          <w:szCs w:val="28"/>
        </w:rPr>
        <w:t>秉承东大“自强不息、知行合一”的校训精神，坚持“</w:t>
      </w:r>
      <w:r w:rsidR="00D703D8">
        <w:rPr>
          <w:rFonts w:ascii="微软雅黑" w:eastAsia="微软雅黑" w:hAnsi="微软雅黑" w:hint="eastAsia"/>
          <w:sz w:val="28"/>
          <w:szCs w:val="28"/>
        </w:rPr>
        <w:t>优势立院</w:t>
      </w:r>
      <w:r w:rsidRPr="00D703D8">
        <w:rPr>
          <w:rFonts w:ascii="微软雅黑" w:eastAsia="微软雅黑" w:hAnsi="微软雅黑" w:hint="eastAsia"/>
          <w:sz w:val="28"/>
          <w:szCs w:val="28"/>
        </w:rPr>
        <w:t>、特色立院、文化立院、管理立院”的建院原则，</w:t>
      </w:r>
      <w:proofErr w:type="gramStart"/>
      <w:r w:rsidRPr="00D703D8">
        <w:rPr>
          <w:rFonts w:ascii="微软雅黑" w:eastAsia="微软雅黑" w:hAnsi="微软雅黑" w:hint="eastAsia"/>
          <w:sz w:val="28"/>
          <w:szCs w:val="28"/>
        </w:rPr>
        <w:t>践行</w:t>
      </w:r>
      <w:proofErr w:type="gramEnd"/>
      <w:r w:rsidRPr="00D703D8">
        <w:rPr>
          <w:rFonts w:ascii="微软雅黑" w:eastAsia="微软雅黑" w:hAnsi="微软雅黑" w:hint="eastAsia"/>
          <w:sz w:val="28"/>
          <w:szCs w:val="28"/>
        </w:rPr>
        <w:t>“科艺结合，崇德厚行，尚艺致美，和谐共荣”的院训理念，通过开展系统的艺术教育和实践活动，把培养</w:t>
      </w:r>
      <w:r w:rsidR="00A2343E">
        <w:rPr>
          <w:rFonts w:ascii="微软雅黑" w:eastAsia="微软雅黑" w:hAnsi="微软雅黑" w:hint="eastAsia"/>
          <w:sz w:val="28"/>
          <w:szCs w:val="28"/>
        </w:rPr>
        <w:t>具有</w:t>
      </w:r>
      <w:r w:rsidR="00DF4FF7" w:rsidRPr="00D703D8">
        <w:rPr>
          <w:rFonts w:ascii="微软雅黑" w:eastAsia="微软雅黑" w:hAnsi="微软雅黑" w:hint="eastAsia"/>
          <w:sz w:val="28"/>
          <w:szCs w:val="28"/>
        </w:rPr>
        <w:t>艺术</w:t>
      </w:r>
      <w:r w:rsidRPr="00D703D8">
        <w:rPr>
          <w:rFonts w:ascii="微软雅黑" w:eastAsia="微软雅黑" w:hAnsi="微软雅黑" w:hint="eastAsia"/>
          <w:sz w:val="28"/>
          <w:szCs w:val="28"/>
        </w:rPr>
        <w:t>专业</w:t>
      </w:r>
      <w:r w:rsidR="00DF4FF7" w:rsidRPr="00D703D8">
        <w:rPr>
          <w:rFonts w:ascii="微软雅黑" w:eastAsia="微软雅黑" w:hAnsi="微软雅黑" w:hint="eastAsia"/>
          <w:sz w:val="28"/>
          <w:szCs w:val="28"/>
        </w:rPr>
        <w:t>理论</w:t>
      </w:r>
      <w:r w:rsidRPr="00D703D8">
        <w:rPr>
          <w:rFonts w:ascii="微软雅黑" w:eastAsia="微软雅黑" w:hAnsi="微软雅黑" w:hint="eastAsia"/>
          <w:sz w:val="28"/>
          <w:szCs w:val="28"/>
        </w:rPr>
        <w:t>知识</w:t>
      </w:r>
      <w:r w:rsidR="00DF4FF7" w:rsidRPr="00D703D8">
        <w:rPr>
          <w:rFonts w:ascii="微软雅黑" w:eastAsia="微软雅黑" w:hAnsi="微软雅黑" w:hint="eastAsia"/>
          <w:sz w:val="28"/>
          <w:szCs w:val="28"/>
        </w:rPr>
        <w:t>与实践创新能力的高素质</w:t>
      </w:r>
      <w:r w:rsidRPr="00D703D8">
        <w:rPr>
          <w:rFonts w:ascii="微软雅黑" w:eastAsia="微软雅黑" w:hAnsi="微软雅黑" w:hint="eastAsia"/>
          <w:sz w:val="28"/>
          <w:szCs w:val="28"/>
        </w:rPr>
        <w:t>复合型艺术人才为己任，经过十</w:t>
      </w:r>
      <w:r w:rsidR="009F6FD4" w:rsidRPr="00D703D8">
        <w:rPr>
          <w:rFonts w:ascii="微软雅黑" w:eastAsia="微软雅黑" w:hAnsi="微软雅黑" w:hint="eastAsia"/>
          <w:sz w:val="28"/>
          <w:szCs w:val="28"/>
        </w:rPr>
        <w:t>多</w:t>
      </w:r>
      <w:r w:rsidRPr="00D703D8">
        <w:rPr>
          <w:rFonts w:ascii="微软雅黑" w:eastAsia="微软雅黑" w:hAnsi="微软雅黑" w:hint="eastAsia"/>
          <w:sz w:val="28"/>
          <w:szCs w:val="28"/>
        </w:rPr>
        <w:t>年的</w:t>
      </w:r>
      <w:r w:rsidR="009F6FD4" w:rsidRPr="00D703D8">
        <w:rPr>
          <w:rFonts w:ascii="微软雅黑" w:eastAsia="微软雅黑" w:hAnsi="微软雅黑" w:hint="eastAsia"/>
          <w:sz w:val="28"/>
          <w:szCs w:val="28"/>
        </w:rPr>
        <w:t>努力</w:t>
      </w:r>
      <w:r w:rsidRPr="00D703D8">
        <w:rPr>
          <w:rFonts w:ascii="微软雅黑" w:eastAsia="微软雅黑" w:hAnsi="微软雅黑" w:hint="eastAsia"/>
          <w:sz w:val="28"/>
          <w:szCs w:val="28"/>
        </w:rPr>
        <w:t>，学院整体建设实现快速发展。</w:t>
      </w:r>
    </w:p>
    <w:p w:rsidR="00955E2B" w:rsidRPr="00D703D8" w:rsidRDefault="00955E2B" w:rsidP="00D703D8">
      <w:pPr>
        <w:pStyle w:val="a5"/>
        <w:shd w:val="clear" w:color="auto" w:fill="FFFFFF"/>
        <w:snapToGrid w:val="0"/>
        <w:spacing w:line="300" w:lineRule="auto"/>
        <w:ind w:firstLineChars="227" w:firstLine="636"/>
        <w:rPr>
          <w:rFonts w:ascii="微软雅黑" w:eastAsia="微软雅黑" w:hAnsi="微软雅黑"/>
          <w:sz w:val="28"/>
          <w:szCs w:val="28"/>
        </w:rPr>
      </w:pPr>
      <w:r w:rsidRPr="00D703D8">
        <w:rPr>
          <w:rFonts w:ascii="微软雅黑" w:eastAsia="微软雅黑" w:hAnsi="微软雅黑" w:hint="eastAsia"/>
          <w:sz w:val="28"/>
          <w:szCs w:val="28"/>
        </w:rPr>
        <w:t>艺术学院在学校各级领导的</w:t>
      </w:r>
      <w:r w:rsidR="00A2343E">
        <w:rPr>
          <w:rFonts w:ascii="微软雅黑" w:eastAsia="微软雅黑" w:hAnsi="微软雅黑" w:hint="eastAsia"/>
          <w:sz w:val="28"/>
          <w:szCs w:val="28"/>
        </w:rPr>
        <w:t>指导关怀</w:t>
      </w:r>
      <w:r w:rsidRPr="00D703D8">
        <w:rPr>
          <w:rFonts w:ascii="微软雅黑" w:eastAsia="微软雅黑" w:hAnsi="微软雅黑" w:hint="eastAsia"/>
          <w:sz w:val="28"/>
          <w:szCs w:val="28"/>
        </w:rPr>
        <w:t>和全院师生共同努力下，以东北大学浓厚的科学氛围和多学科优势为依托，形成了科学与艺术结合，</w:t>
      </w:r>
      <w:r w:rsidR="009F6FD4" w:rsidRPr="00D703D8">
        <w:rPr>
          <w:rFonts w:ascii="微软雅黑" w:eastAsia="微软雅黑" w:hAnsi="微软雅黑" w:hint="eastAsia"/>
          <w:sz w:val="28"/>
          <w:szCs w:val="28"/>
        </w:rPr>
        <w:t>艺术理论与实践创新结合、</w:t>
      </w:r>
      <w:r w:rsidRPr="00D703D8">
        <w:rPr>
          <w:rFonts w:ascii="微软雅黑" w:eastAsia="微软雅黑" w:hAnsi="微软雅黑" w:hint="eastAsia"/>
          <w:sz w:val="28"/>
          <w:szCs w:val="28"/>
        </w:rPr>
        <w:t>专业素质与文化素质并重的教学特色。在</w:t>
      </w:r>
      <w:r w:rsidR="009F6FD4" w:rsidRPr="00D703D8">
        <w:rPr>
          <w:rFonts w:ascii="微软雅黑" w:eastAsia="微软雅黑" w:hAnsi="微软雅黑" w:hint="eastAsia"/>
          <w:sz w:val="28"/>
          <w:szCs w:val="28"/>
        </w:rPr>
        <w:t>学科建设、</w:t>
      </w:r>
      <w:r w:rsidRPr="00D703D8">
        <w:rPr>
          <w:rFonts w:ascii="微软雅黑" w:eastAsia="微软雅黑" w:hAnsi="微软雅黑" w:hint="eastAsia"/>
          <w:sz w:val="28"/>
          <w:szCs w:val="28"/>
        </w:rPr>
        <w:t>教学</w:t>
      </w:r>
      <w:r w:rsidR="009F6FD4" w:rsidRPr="00D703D8">
        <w:rPr>
          <w:rFonts w:ascii="微软雅黑" w:eastAsia="微软雅黑" w:hAnsi="微软雅黑" w:hint="eastAsia"/>
          <w:sz w:val="28"/>
          <w:szCs w:val="28"/>
        </w:rPr>
        <w:t>科研</w:t>
      </w:r>
      <w:r w:rsidRPr="00D703D8">
        <w:rPr>
          <w:rFonts w:ascii="微软雅黑" w:eastAsia="微软雅黑" w:hAnsi="微软雅黑" w:hint="eastAsia"/>
          <w:sz w:val="28"/>
          <w:szCs w:val="28"/>
        </w:rPr>
        <w:t>、人才培养、</w:t>
      </w:r>
      <w:r w:rsidR="009F6FD4" w:rsidRPr="00D703D8">
        <w:rPr>
          <w:rFonts w:ascii="微软雅黑" w:eastAsia="微软雅黑" w:hAnsi="微软雅黑" w:hint="eastAsia"/>
          <w:sz w:val="28"/>
          <w:szCs w:val="28"/>
        </w:rPr>
        <w:t>对外</w:t>
      </w:r>
      <w:r w:rsidRPr="00D703D8">
        <w:rPr>
          <w:rFonts w:ascii="微软雅黑" w:eastAsia="微软雅黑" w:hAnsi="微软雅黑" w:hint="eastAsia"/>
          <w:sz w:val="28"/>
          <w:szCs w:val="28"/>
        </w:rPr>
        <w:t>交流</w:t>
      </w:r>
      <w:r w:rsidR="009F6FD4" w:rsidRPr="00D703D8">
        <w:rPr>
          <w:rFonts w:ascii="微软雅黑" w:eastAsia="微软雅黑" w:hAnsi="微软雅黑" w:hint="eastAsia"/>
          <w:sz w:val="28"/>
          <w:szCs w:val="28"/>
        </w:rPr>
        <w:t>、社会服务等方面</w:t>
      </w:r>
      <w:r w:rsidRPr="00D703D8">
        <w:rPr>
          <w:rFonts w:ascii="微软雅黑" w:eastAsia="微软雅黑" w:hAnsi="微软雅黑" w:hint="eastAsia"/>
          <w:sz w:val="28"/>
          <w:szCs w:val="28"/>
        </w:rPr>
        <w:t>取得一系列丰硕成果。</w:t>
      </w:r>
    </w:p>
    <w:p w:rsidR="00E91D52" w:rsidRPr="00D703D8" w:rsidRDefault="00955E2B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艺术学院下设音乐系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设计系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t>和艺术学理论系三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个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t>教学单位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，音乐系设有音乐表演专业（含钢琴、声乐、中国乐器、西洋乐器4个专业方向），设计系设有环境设计和视觉传达设计2个本科专业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t>，艺术学理论系招收艺术理论与批评、艺术史、艺术管理与艺术传播等方向的硕士、博士研究生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。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t>学院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2006年获得音乐学和设计艺术学两个二级学科硕士学位授予权，2011年获</w:t>
      </w:r>
      <w:proofErr w:type="gramStart"/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批设计</w:t>
      </w:r>
      <w:proofErr w:type="gramEnd"/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学一级硕士学位授予权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t>点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，并保留音乐学二级硕士学位授予权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t>点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。</w:t>
      </w:r>
      <w:r w:rsidR="00E91D52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2015年艺术硕士专业（音乐</w:t>
      </w:r>
      <w:r w:rsidR="00A2343E">
        <w:rPr>
          <w:rFonts w:ascii="微软雅黑" w:eastAsia="微软雅黑" w:hAnsi="微软雅黑" w:cs="宋体" w:hint="eastAsia"/>
          <w:kern w:val="0"/>
          <w:sz w:val="28"/>
          <w:szCs w:val="28"/>
        </w:rPr>
        <w:lastRenderedPageBreak/>
        <w:t>领域和艺术设计领域）开始招生，</w:t>
      </w:r>
      <w:r w:rsidR="00E91D52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自主设置</w:t>
      </w:r>
      <w:r w:rsidR="00DA6D2C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二级学科</w:t>
      </w:r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博士</w:t>
      </w:r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授权</w:t>
      </w:r>
      <w:r w:rsidR="00E91D52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（设计艺术哲学）获得批准。</w:t>
      </w:r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2017年</w:t>
      </w:r>
      <w:r w:rsidR="00E91D52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，</w:t>
      </w:r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获</w:t>
      </w:r>
      <w:proofErr w:type="gramStart"/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批</w:t>
      </w:r>
      <w:r w:rsidR="00F30B68" w:rsidRPr="00F30B68">
        <w:rPr>
          <w:rFonts w:ascii="微软雅黑" w:eastAsia="微软雅黑" w:hAnsi="微软雅黑" w:cs="宋体" w:hint="eastAsia"/>
          <w:kern w:val="0"/>
          <w:sz w:val="28"/>
          <w:szCs w:val="28"/>
        </w:rPr>
        <w:t>艺术</w:t>
      </w:r>
      <w:proofErr w:type="gramEnd"/>
      <w:r w:rsidR="00F30B68" w:rsidRPr="00F30B68">
        <w:rPr>
          <w:rFonts w:ascii="微软雅黑" w:eastAsia="微软雅黑" w:hAnsi="微软雅黑" w:cs="宋体" w:hint="eastAsia"/>
          <w:kern w:val="0"/>
          <w:sz w:val="28"/>
          <w:szCs w:val="28"/>
        </w:rPr>
        <w:t>学理论一级学科</w:t>
      </w:r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硕士点和</w:t>
      </w:r>
      <w:r w:rsidR="00F30B68" w:rsidRPr="00F30B68">
        <w:rPr>
          <w:rFonts w:ascii="微软雅黑" w:eastAsia="微软雅黑" w:hAnsi="微软雅黑" w:cs="宋体" w:hint="eastAsia"/>
          <w:kern w:val="0"/>
          <w:sz w:val="28"/>
          <w:szCs w:val="28"/>
        </w:rPr>
        <w:t>博士点</w:t>
      </w:r>
      <w:r w:rsidR="00E91D52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。</w:t>
      </w:r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近年来，</w:t>
      </w:r>
      <w:r w:rsidR="0028764D">
        <w:rPr>
          <w:rFonts w:ascii="微软雅黑" w:eastAsia="微软雅黑" w:hAnsi="微软雅黑" w:cs="宋体" w:hint="eastAsia"/>
          <w:kern w:val="0"/>
          <w:sz w:val="28"/>
          <w:szCs w:val="28"/>
        </w:rPr>
        <w:t>学院设立了人文艺术研究中心</w:t>
      </w:r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proofErr w:type="gramStart"/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品牌学</w:t>
      </w:r>
      <w:proofErr w:type="gramEnd"/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研究中心、</w:t>
      </w:r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文化产业研究中心和艺术遗产保护与研究中心等学术研究机构</w:t>
      </w:r>
      <w:r w:rsidR="0028764D">
        <w:rPr>
          <w:rFonts w:ascii="微软雅黑" w:eastAsia="微软雅黑" w:hAnsi="微软雅黑" w:cs="宋体" w:hint="eastAsia"/>
          <w:kern w:val="0"/>
          <w:sz w:val="28"/>
          <w:szCs w:val="28"/>
        </w:rPr>
        <w:t>，</w:t>
      </w:r>
      <w:r w:rsidR="00E91D52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积极培育交叉学科，逐步调整优化艺术学科布局，提升艺术学科的整体水平。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学院在校本科生</w:t>
      </w:r>
      <w:r w:rsidR="00E91D52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510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余人，研究生</w:t>
      </w:r>
      <w:r w:rsidR="00284939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109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人。每年选派优秀学生赴境外交流学习，毕业生有15%左右可以免试推荐在本校或到其他高校攻读硕士学位。</w:t>
      </w:r>
    </w:p>
    <w:p w:rsidR="00284939" w:rsidRPr="00D703D8" w:rsidRDefault="00284939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经过1</w:t>
      </w:r>
      <w:r w:rsidR="00F30B68">
        <w:rPr>
          <w:rFonts w:ascii="微软雅黑" w:eastAsia="微软雅黑" w:hAnsi="微软雅黑" w:cs="宋体" w:hint="eastAsia"/>
          <w:kern w:val="0"/>
          <w:sz w:val="28"/>
          <w:szCs w:val="28"/>
        </w:rPr>
        <w:t>7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年的建设和发展，学院形成一支专业基础强、科研潜力大，以青年教师为主、专兼结合、朝气蓬勃的教师队伍。目前，有专任教师63人。其中教授9人，占教师总数的14%；副教授23人，占教师总数的</w:t>
      </w:r>
      <w:r w:rsidR="00762F28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36.5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%；具有博士学位教师9人，占教师总数的14%；具有硕士学位教师48人，占教师总数的76%。博士硕士共57人，占教师总数的91%；教师中有16人分别是从德国、英国、日本、韩国、乌克兰、澳大利亚、瑞士等国留学归来，他们中博士5人，硕士11人，共占26%。学院还聘请俄罗斯籍教授尤利、雷萨娃等国外知名专家、学者担任教授。</w:t>
      </w:r>
      <w:r w:rsidR="00762F28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建设了多门国家和省级精品课程、视频公开课程和资源共享课程。多名教师与学生在国内外比赛中获得重要奖项。</w:t>
      </w:r>
    </w:p>
    <w:p w:rsidR="004A0D2E" w:rsidRPr="00D703D8" w:rsidRDefault="000B7E06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2016年7月，学院</w:t>
      </w:r>
      <w:r w:rsidRPr="00D703D8">
        <w:rPr>
          <w:rFonts w:ascii="微软雅黑" w:eastAsia="微软雅黑" w:hAnsi="微软雅黑" w:cs="宋体"/>
          <w:kern w:val="0"/>
          <w:sz w:val="28"/>
          <w:szCs w:val="28"/>
        </w:rPr>
        <w:t>重新定位，由教学型向教学研究型转变，积极推进学科</w:t>
      </w:r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发展</w:t>
      </w:r>
      <w:r w:rsidRPr="00D703D8">
        <w:rPr>
          <w:rFonts w:ascii="微软雅黑" w:eastAsia="微软雅黑" w:hAnsi="微软雅黑" w:cs="宋体"/>
          <w:kern w:val="0"/>
          <w:sz w:val="28"/>
          <w:szCs w:val="28"/>
        </w:rPr>
        <w:t>，拓展国际</w:t>
      </w:r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合作渠道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。</w:t>
      </w:r>
      <w:r w:rsidR="00D703D8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自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2012年以来</w:t>
      </w:r>
      <w:r w:rsidRPr="00D703D8">
        <w:rPr>
          <w:rFonts w:ascii="微软雅黑" w:eastAsia="微软雅黑" w:hAnsi="微软雅黑" w:cs="宋体"/>
          <w:kern w:val="0"/>
          <w:sz w:val="28"/>
          <w:szCs w:val="28"/>
        </w:rPr>
        <w:t>。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学院</w:t>
      </w:r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承担国家社科基金重大课题等</w:t>
      </w:r>
      <w:bookmarkStart w:id="0" w:name="_GoBack"/>
      <w:bookmarkEnd w:id="0"/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不同层级的科研项目26项；出版著作和教材41部。累计发表学术论文228篇，科研经费进款近500万元。2017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lastRenderedPageBreak/>
        <w:t>年获批</w:t>
      </w:r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国家级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课题三项。</w:t>
      </w:r>
      <w:r w:rsidR="008F7C0F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自2011年至今，在全国文科计算机设计大赛中，我院师生</w:t>
      </w:r>
      <w:r w:rsidR="00D703D8">
        <w:rPr>
          <w:rFonts w:ascii="微软雅黑" w:eastAsia="微软雅黑" w:hAnsi="微软雅黑" w:cs="宋体" w:hint="eastAsia"/>
          <w:kern w:val="0"/>
          <w:sz w:val="28"/>
          <w:szCs w:val="28"/>
        </w:rPr>
        <w:t>获</w:t>
      </w:r>
      <w:r w:rsidR="008F7C0F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一等奖23项，其中仅2017年</w:t>
      </w:r>
      <w:r w:rsidR="00D703D8">
        <w:rPr>
          <w:rFonts w:ascii="微软雅黑" w:eastAsia="微软雅黑" w:hAnsi="微软雅黑" w:cs="宋体" w:hint="eastAsia"/>
          <w:kern w:val="0"/>
          <w:sz w:val="28"/>
          <w:szCs w:val="28"/>
        </w:rPr>
        <w:t>就</w:t>
      </w:r>
      <w:r w:rsidR="008F7C0F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获得9项</w:t>
      </w:r>
      <w:r w:rsidR="00DA6D2C">
        <w:rPr>
          <w:rFonts w:ascii="微软雅黑" w:eastAsia="微软雅黑" w:hAnsi="微软雅黑" w:cs="宋体" w:hint="eastAsia"/>
          <w:kern w:val="0"/>
          <w:sz w:val="28"/>
          <w:szCs w:val="28"/>
        </w:rPr>
        <w:t>，位居</w:t>
      </w:r>
      <w:r w:rsidR="008F7C0F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全国高校之首。</w:t>
      </w:r>
    </w:p>
    <w:p w:rsidR="004A0D2E" w:rsidRPr="00D703D8" w:rsidRDefault="00E91D52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院在增加学科内涵建设的同时，不断扩大学术影响力，成功举办了中国建筑学会室内设计分会2014设计师峰会、中国建筑学会室内设计分会成立25周年“设计的价值”学术论坛、2016辽宁文艺论坛以及中国文艺高峰论坛等有影响力的大型学术会议。</w:t>
      </w:r>
    </w:p>
    <w:p w:rsidR="00E91D52" w:rsidRPr="00D703D8" w:rsidRDefault="000B7E06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学院先后邀请美国、法国、德国、俄罗斯、香港、台湾等国家和地区的专家及国内知名人士来院讲学，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且每年都有师生赴美国、意大利、德国、荷兰、日本、韩国、法国、香港、台湾等国家和地区访学或学习深造。</w:t>
      </w:r>
      <w:r w:rsidRPr="00D703D8">
        <w:rPr>
          <w:rFonts w:ascii="微软雅黑" w:eastAsia="微软雅黑" w:hAnsi="微软雅黑" w:cs="宋体"/>
          <w:kern w:val="0"/>
          <w:sz w:val="28"/>
          <w:szCs w:val="28"/>
        </w:rPr>
        <w:t xml:space="preserve"> </w:t>
      </w:r>
    </w:p>
    <w:p w:rsidR="00955E2B" w:rsidRPr="00D703D8" w:rsidRDefault="00955E2B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学院</w:t>
      </w:r>
      <w:r w:rsidR="0028764D">
        <w:rPr>
          <w:rFonts w:ascii="微软雅黑" w:eastAsia="微软雅黑" w:hAnsi="微软雅黑" w:cs="宋体" w:hint="eastAsia"/>
          <w:kern w:val="0"/>
          <w:sz w:val="28"/>
          <w:szCs w:val="28"/>
        </w:rPr>
        <w:t>设有实验中心，负责实验教学和设备管理工作。目前学院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建有学生固定专用教室、琴房、音乐厅、微机室、数字设计实验室室、摄影工作室、资料室等良好的教学条件设施。目前，学院拥有斯坦威钢琴、三维雕刻机、三维打印机、高端彩色打印复印机、录音系统及音频工作站等教学仪器设备总值500余万元，艺术类图书音像资料30余万元，为艺术教学和科研以及学科构建了良好基础条件。</w:t>
      </w:r>
    </w:p>
    <w:p w:rsidR="00955E2B" w:rsidRPr="00D703D8" w:rsidRDefault="00955E2B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学院注重发挥专业优势，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在不断地进行“艺术惠校”为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学校大学文化建设做贡献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的同时，</w:t>
      </w:r>
      <w:r w:rsidR="008F7C0F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通过多种“艺术惠民”的方式，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充分发挥</w:t>
      </w:r>
      <w:r w:rsidR="008F7C0F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服务</w:t>
      </w:r>
      <w:r w:rsidR="004A0D2E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社会的</w:t>
      </w:r>
      <w:r w:rsidR="00D703D8">
        <w:rPr>
          <w:rFonts w:ascii="微软雅黑" w:eastAsia="微软雅黑" w:hAnsi="微软雅黑" w:cs="宋体" w:hint="eastAsia"/>
          <w:kern w:val="0"/>
          <w:sz w:val="28"/>
          <w:szCs w:val="28"/>
        </w:rPr>
        <w:t>功能</w:t>
      </w:r>
      <w:r w:rsidR="008F7C0F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，形成 “走进社区，携手夕阳”、“走进小学，共托朝阳”和“传播高雅艺术，提高百姓素养——交响乐社会行”的三大品牌“艺术惠民”活动，在校内外、省内外惠民展演数百场。</w:t>
      </w:r>
    </w:p>
    <w:p w:rsidR="00D703D8" w:rsidRPr="00D703D8" w:rsidRDefault="00955E2B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lastRenderedPageBreak/>
        <w:t>在未来发展中，学院将以重点突破、强化特色、协调发展、全面提高为重点</w:t>
      </w:r>
      <w:r w:rsidR="00D703D8">
        <w:rPr>
          <w:rFonts w:ascii="微软雅黑" w:eastAsia="微软雅黑" w:hAnsi="微软雅黑" w:cs="宋体" w:hint="eastAsia"/>
          <w:kern w:val="0"/>
          <w:sz w:val="28"/>
          <w:szCs w:val="28"/>
        </w:rPr>
        <w:t>，</w:t>
      </w:r>
      <w:r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并以学科建设和科研能力与水平提升作为突破口，带动办学整体水平和实力的提高，增强学科综合竞争能力</w:t>
      </w:r>
      <w:r w:rsidR="00D703D8">
        <w:rPr>
          <w:rFonts w:ascii="微软雅黑" w:eastAsia="微软雅黑" w:hAnsi="微软雅黑" w:cs="宋体" w:hint="eastAsia"/>
          <w:kern w:val="0"/>
          <w:sz w:val="28"/>
          <w:szCs w:val="28"/>
        </w:rPr>
        <w:t>，</w:t>
      </w:r>
      <w:r w:rsidR="00D703D8" w:rsidRPr="00D703D8">
        <w:rPr>
          <w:rFonts w:ascii="微软雅黑" w:eastAsia="微软雅黑" w:hAnsi="微软雅黑" w:cs="宋体" w:hint="eastAsia"/>
          <w:kern w:val="0"/>
          <w:sz w:val="28"/>
          <w:szCs w:val="28"/>
        </w:rPr>
        <w:t>为把学院建设成“东北领先、国内一流、国际知名的艺术学院”而努力奋斗！</w:t>
      </w:r>
    </w:p>
    <w:p w:rsidR="00B71DBC" w:rsidRPr="00D703D8" w:rsidRDefault="00B71DBC" w:rsidP="00D703D8">
      <w:pPr>
        <w:spacing w:line="360" w:lineRule="auto"/>
        <w:ind w:firstLineChars="200" w:firstLine="560"/>
        <w:rPr>
          <w:rFonts w:ascii="微软雅黑" w:eastAsia="微软雅黑" w:hAnsi="微软雅黑" w:cs="宋体"/>
          <w:kern w:val="0"/>
          <w:sz w:val="28"/>
          <w:szCs w:val="28"/>
        </w:rPr>
      </w:pPr>
    </w:p>
    <w:sectPr w:rsidR="00B71DBC" w:rsidRPr="00D703D8" w:rsidSect="002F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62" w:rsidRDefault="009B3562" w:rsidP="00955E2B">
      <w:r>
        <w:separator/>
      </w:r>
    </w:p>
  </w:endnote>
  <w:endnote w:type="continuationSeparator" w:id="0">
    <w:p w:rsidR="009B3562" w:rsidRDefault="009B3562" w:rsidP="0095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62" w:rsidRDefault="009B3562" w:rsidP="00955E2B">
      <w:r>
        <w:separator/>
      </w:r>
    </w:p>
  </w:footnote>
  <w:footnote w:type="continuationSeparator" w:id="0">
    <w:p w:rsidR="009B3562" w:rsidRDefault="009B3562" w:rsidP="0095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E2B"/>
    <w:rsid w:val="000A2A87"/>
    <w:rsid w:val="000B7E06"/>
    <w:rsid w:val="00284939"/>
    <w:rsid w:val="0028764D"/>
    <w:rsid w:val="00291B98"/>
    <w:rsid w:val="002F0B66"/>
    <w:rsid w:val="004503D1"/>
    <w:rsid w:val="004A0D2E"/>
    <w:rsid w:val="007519D8"/>
    <w:rsid w:val="00762F28"/>
    <w:rsid w:val="00791C53"/>
    <w:rsid w:val="008C52D9"/>
    <w:rsid w:val="008F7C0F"/>
    <w:rsid w:val="009231DB"/>
    <w:rsid w:val="00924E9F"/>
    <w:rsid w:val="00955E2B"/>
    <w:rsid w:val="009B3562"/>
    <w:rsid w:val="009F6FD4"/>
    <w:rsid w:val="00A2343E"/>
    <w:rsid w:val="00A72210"/>
    <w:rsid w:val="00B71DBC"/>
    <w:rsid w:val="00D703D8"/>
    <w:rsid w:val="00DA6D2C"/>
    <w:rsid w:val="00DF4FF7"/>
    <w:rsid w:val="00E91D52"/>
    <w:rsid w:val="00F30B68"/>
    <w:rsid w:val="00F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E2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5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364">
      <w:bodyDiv w:val="1"/>
      <w:marLeft w:val="0"/>
      <w:marRight w:val="0"/>
      <w:marTop w:val="0"/>
      <w:marBottom w:val="0"/>
      <w:div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divBdr>
      <w:divsChild>
        <w:div w:id="1968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06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67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张燕楠</cp:lastModifiedBy>
  <cp:revision>10</cp:revision>
  <cp:lastPrinted>2017-08-19T05:12:00Z</cp:lastPrinted>
  <dcterms:created xsi:type="dcterms:W3CDTF">2017-08-19T05:12:00Z</dcterms:created>
  <dcterms:modified xsi:type="dcterms:W3CDTF">2018-07-06T03:17:00Z</dcterms:modified>
</cp:coreProperties>
</file>